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45"/>
        <w:gridCol w:w="540"/>
        <w:gridCol w:w="103"/>
        <w:gridCol w:w="569"/>
        <w:gridCol w:w="5551"/>
        <w:gridCol w:w="696"/>
        <w:gridCol w:w="456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086" w:type="dxa"/>
            <w:gridSpan w:val="9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设备清单或工程量清单确认表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884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8202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成武县公安局网络安全设备采购项目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厂家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型号</w:t>
            </w:r>
          </w:p>
        </w:tc>
        <w:tc>
          <w:tcPr>
            <w:tcW w:w="55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参数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信息安全等级保护检查工具箱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安恒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DAS-CPT/V2.0</w:t>
            </w:r>
          </w:p>
        </w:tc>
        <w:tc>
          <w:tcPr>
            <w:tcW w:w="55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、笔记本电脑半加固军用型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CPU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处理器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内存：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8G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硬盘：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SSD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固态硬盘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256GB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、打印机，最高分辨率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9600x2400dpi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5.8/9ipm(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彩色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黑白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),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照片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:53S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、数码相机，有效像素：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1800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光学变焦：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倍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等效焦距：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25-500mm</w:t>
            </w:r>
            <w:bookmarkStart w:id="0" w:name="_GoBack"/>
            <w:bookmarkEnd w:id="0"/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防抖性能：光学防抖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、录音笔，连续录音约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小时左右，可存储录音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270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小时左右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录音功能：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PCM\MP3\LPCM\VOR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、防护箱，箱体应在完全浸入水面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5cm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以下，保持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小时不发生渗漏。箱体浸入水下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小时后取出，箱盖应能自由开关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次以上。箱体应在雨量每小时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100mm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的环境下，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个面分别至少经受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分钟以上雨淋，箱体应能承受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到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赫兹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个轴向，每轴向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分钟，总计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120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分钟的震动。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、扫描仪，产品类型：便携式扫描仪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最大幅面：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A4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光学分辨率：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300dpi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扫描速度：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2.0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秒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接口类型：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USB2.0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输出格式：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JPEG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（用汉王软件转换为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PDF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）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存储方式：标配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4GBmicroSD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卡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、执法记录仪，显示屏：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寸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TFT-LCD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高清晰彩色显示屏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传感器：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2100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万像素超高清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CMOS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传感器，微距自动调焦镜头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镜头：广角镜头，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125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度，图像无畸变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存储容量：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16G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符合《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GA/T 947-2011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单警执法视音频记录仪》中的技术要求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8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、蓝光光驱，建兴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EB1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外置蓝光刻录机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9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、监察指标库应至少包含：检查范围、检查内容、检查项、检查要点、检查结构录入类型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监察指标库应按照检查范围、检查内容、检查项、检查要点这四个层级来进行细分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、提供监察知识库升级功能，可以对监察知识库进行手动更新，提供升级检测和提醒功能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、知识库可以依据网络安全的标准和分析模型，对检查工具的检查结果进行自动分析，给出相应的检查结果记录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、信息安全等级保护检查工具箱管理系统、提供一套完整检查引导流程，包括从计划制定、任务下发、检查执行和检查数据汇总。系统内置等级保护检查知识库和指标库，并且定期升级维护。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主机安全配置分析工具、对安装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操作系统主机的安全性进行检查和分析，支持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主流操作系统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包括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 XP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以上版本的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位操作系统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U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口方式，嵌入工具箱主机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Getac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笔记本电脑内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、病毒检查工具、检查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操作系统（包括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 XP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以上版本的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位操作系统）中是否感染病毒。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、木马检查工具、检查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操作系统（包括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Windows XP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以上版本的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位操作系统）中是否存在木马、后门等类型恶意程序。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、网站恶意代码检查工具、检查网站的网页内容是否被恶意篡改或植入恶意代码。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Linux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主机安全配置分析工具、对安装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Linux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操作系统主机的安全性进行检查和分析，支持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Linux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主流操作系统，如红帽、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Debian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Ubuntu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、红旗等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、网络及安全设备配置检查工具、对路由器和交换机等网络设备的安全性进行检查和分析，支持主流厂商网络设备。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19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、弱口令检查工具、该工具用于检查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SMB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MSSQL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FTP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MYSQL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Oracle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RDP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POP3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SSH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HTTP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Telnet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VNC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SysBase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等应用服务是否存在弱口令。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、数据库安全检查工具、该工具用于检查数据库是否存在安全弱点，支持业界主流的数据库类型，包括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Oracle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MSsql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DB2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Informix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Mysql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Sybase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、网站安全检查工具、检查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应用系统是否有漏洞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、系统漏洞检查工具、检查操作系统、常用软件和应用系统是否存在安全漏洞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、满足公安部《信息安全等级保护检查工具箱技术规范》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、设备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年质保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、、支持一键导入功能，将检查工具集检测结果自动导入到工具箱；支持一键检查调用可用待查的检查工具进行检查。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、提供人员培训方案、响应时间、响应程度、保修期后维修措施等，提供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次以上设备现场集中培训，保证客户对设备的熟练操作，培训教材由厂家提供。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满足公安部《信息安全等级保护检查工具箱技术规范》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28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、提供设备培训，保证客户对设备的熟练操作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atLeast"/>
        </w:trPr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网络安全事件应急处置工具箱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安恒</w:t>
            </w:r>
          </w:p>
        </w:tc>
        <w:tc>
          <w:tcPr>
            <w:tcW w:w="67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DAS-EHT/V2.0</w:t>
            </w:r>
          </w:p>
        </w:tc>
        <w:tc>
          <w:tcPr>
            <w:tcW w:w="555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、商用笔记本，英特尔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®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酷睿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™ I7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，内存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 8G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；硬盘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 1TB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英寸显示屏以上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、耐用性：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正常使用（负重在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10Kg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以内）的情况下，箱体可以使用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年以上，箱体应配备拉杆和滑轮，以便于移动便携使用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、应急精灵：包含网页后门检测接口、证据固定接口、大容量存储接口、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winPE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接口、日志提取接口。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、大容量存储容量为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2T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USB3.0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、抓包工具、日志分析工具、日志切割工具、文件恢复工具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、无线鼠标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个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、存储安全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应急精灵应所有取证数据应可采取痕迹消除措施进行清除，以防止信息泄露。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8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、工具箱系统，集成在工具箱笔记本电脑内。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9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、采集工具软件，集成在应急精灵内，支持绿色免安装使用。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、数据采集：应用层采集：中间件日志、可疑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文件（如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Webshell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）、用户指定的特定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文件。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、数据采集：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系统层采集：主机日志（含应用日志、安全日志和系统日志）；支持生成目标磁盘或者盘符镜像文件。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、中间件日志采集支持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Tomcat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Apache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nginx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IIS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Jboss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weblogic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等主流中间件类型。同时支持自定义中间件。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Webshell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分析：支持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ASP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PHP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JSP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PY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等后门文件检测，支持所有的文本类型文件和图片文件；匹配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WebShell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检测规则；可检测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4000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个以上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webshell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；支持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700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万以上恶意病毒检测。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、支持对发现的可疑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进行显示，并溯源其物理地址，显示可疑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关键日志，并详细展示其日志内容。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、支持主动扫描、被动扫描两种模式的深度扫描；支持多域名批量扫描，支持定制扫描：用户可根据目标扫描网站的特点以及所在网络环境，对扫描过程进行定制，如爬行、检测、过滤、网络环境等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16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、支持以关系图的形式显示关键线索、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、路径之间的关系，支持对日志进行不同颜色的标记，以标记关键日志；同时支持将日志添加入关键日志列表。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17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、支持自动搜索功能，可以自动搜索出某一网段或指定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范围内（端口号可默认或指定范围）的活动数据库，获得数据库的基本信息（包括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、数据库类型、服务名、端口号、数据库版本、操作系统类型、主机名等）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18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webshell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链接、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SQL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注入、任意文件上传、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XSS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跨站、任意文件下载、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Struts2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攻击威胁检测；支持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Struts2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远程命令执行、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Java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反序列化攻击操作漏洞检测。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19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、支持添加对象事件线索，可以以手动填写、导入两种方式添加，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支持根据日志、工具检查结果进行自动分析。显示其分析时间、分析日志数、已发现线索数等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、支持多条件对日志进行查询并显示，显示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地理信息、访问方法、访问时间、访问报文等，并支持从数据源、时间范围、后缀、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IP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等进行设置实现日志过滤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、事件定性：支持按照事件发生原因、现场调查情况、事件后果评估等进行自定义描述，整改建议可根据事件发生原因自动生成。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、支持多种应急处置场景。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（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）实体终端接触式处置：被检测终端为实体终端（联网或离线状态均支持）；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（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）虚拟化云环境主机处置：支持对被检终端在云环境下部署的数据采集和检测分析；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支持开机情况下一键提取安全事件相关信息，支持关机情况下一键提取安全事件相关信息，提取的内容包括操作系统日志、中间件日志及相关网站后台操作日志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、设备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年质保。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25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、提供每年</w:t>
            </w:r>
            <w:r>
              <w:rPr>
                <w:rFonts w:ascii="Calibri" w:hAnsi="Calibri" w:eastAsia="宋体" w:cs="Calibri"/>
                <w:color w:val="000000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Calibri"/>
                <w:color w:val="000000"/>
                <w:kern w:val="0"/>
                <w:szCs w:val="21"/>
              </w:rPr>
              <w:t>次设备巡检服务（提供巡检报告）。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10" w:h="16840"/>
      <w:pgMar w:top="1420" w:right="1160" w:bottom="1380" w:left="880" w:header="578" w:footer="1196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F1"/>
    <w:rsid w:val="000A4361"/>
    <w:rsid w:val="000B06F1"/>
    <w:rsid w:val="002947D6"/>
    <w:rsid w:val="004D1A8D"/>
    <w:rsid w:val="00932FE7"/>
    <w:rsid w:val="00A8643D"/>
    <w:rsid w:val="00AE795C"/>
    <w:rsid w:val="00B05044"/>
    <w:rsid w:val="00F76862"/>
    <w:rsid w:val="3A6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494</Words>
  <Characters>2819</Characters>
  <Lines>23</Lines>
  <Paragraphs>6</Paragraphs>
  <TotalTime>3</TotalTime>
  <ScaleCrop>false</ScaleCrop>
  <LinksUpToDate>false</LinksUpToDate>
  <CharactersWithSpaces>3307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2021-04-09T10:40:00Z</dcterms:created>
  <dc:creator>小徐 同志</dc:creator>
  <cp:lastModifiedBy>hi 1</cp:lastModifiedBy>
  <cp:lastPrinted>2021-04-09T10:43:00Z</cp:lastPrinted>
  <dcterms:modified xsi:type="dcterms:W3CDTF">2021-04-14T00:52:38Z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013BC84F619842A8903B716A22497181</vt:lpwstr>
  </property>
</Properties>
</file>